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Какие из указанных знаков запрещают движение водителям мопедов?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C901EE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1, вопрос 4.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572000" cy="1714500"/>
            <wp:effectExtent l="0" t="0" r="0" b="0"/>
            <wp:docPr id="10" name="Рисунок 10" descr="http://pddmaster.ru/img/text/160731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dmaster.ru/img/text/160731-1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А.</w:t>
      </w:r>
    </w:p>
    <w:p w:rsidR="0097665B" w:rsidRPr="0097665B" w:rsidRDefault="0097665B" w:rsidP="0097665B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Б.</w:t>
      </w:r>
    </w:p>
    <w:p w:rsidR="0097665B" w:rsidRPr="0097665B" w:rsidRDefault="0097665B" w:rsidP="0097665B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В и Г.</w:t>
      </w:r>
    </w:p>
    <w:p w:rsidR="0097665B" w:rsidRPr="0097665B" w:rsidRDefault="0097665B" w:rsidP="0097665B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Все.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Водитель обязан подавать сигналы световыми указателями поворота (рукой):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C901EE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1, вопрос 7.</w:t>
      </w:r>
    </w:p>
    <w:p w:rsidR="0097665B" w:rsidRPr="0097665B" w:rsidRDefault="0097665B" w:rsidP="0097665B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Перед началом движения или перестроением.</w:t>
      </w:r>
    </w:p>
    <w:p w:rsidR="0097665B" w:rsidRPr="0097665B" w:rsidRDefault="0097665B" w:rsidP="0097665B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Перед поворотом или разворотом.</w:t>
      </w:r>
    </w:p>
    <w:p w:rsidR="0097665B" w:rsidRPr="0097665B" w:rsidRDefault="0097665B" w:rsidP="0097665B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Перед остановкой.</w:t>
      </w:r>
    </w:p>
    <w:p w:rsidR="0097665B" w:rsidRPr="0097665B" w:rsidRDefault="0097665B" w:rsidP="0097665B">
      <w:pPr>
        <w:numPr>
          <w:ilvl w:val="0"/>
          <w:numId w:val="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Во всех перечисленных случаях.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При повороте направо Вы: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C901EE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3, вопрос 6.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572000" cy="1714500"/>
            <wp:effectExtent l="0" t="0" r="0" b="0"/>
            <wp:docPr id="5" name="Рисунок 5" descr="http://pddmaster.ru/img/text/160731-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ddmaster.ru/img/text/160731-3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3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Имеете право проехать перекресток первым.</w:t>
      </w:r>
    </w:p>
    <w:p w:rsidR="0097665B" w:rsidRPr="0097665B" w:rsidRDefault="0097665B" w:rsidP="0097665B">
      <w:pPr>
        <w:numPr>
          <w:ilvl w:val="0"/>
          <w:numId w:val="3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Должны уступить дорогу только пешеходам.</w:t>
      </w:r>
    </w:p>
    <w:p w:rsidR="0097665B" w:rsidRPr="0097665B" w:rsidRDefault="0097665B" w:rsidP="0097665B">
      <w:pPr>
        <w:numPr>
          <w:ilvl w:val="0"/>
          <w:numId w:val="3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 xml:space="preserve">Должны уступить дорогу автомобилю с </w:t>
      </w:r>
      <w:proofErr w:type="gramStart"/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включенными</w:t>
      </w:r>
      <w:proofErr w:type="gramEnd"/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 xml:space="preserve"> проблесковым маячком и специальным звуковым сигналом, а также пешеходам.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lastRenderedPageBreak/>
        <w:t>Кто из водителей нарушил правила стоянки?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C901EE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5, вопрос 12.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925122" cy="2019300"/>
            <wp:effectExtent l="0" t="0" r="8890" b="0"/>
            <wp:docPr id="4" name="Рисунок 4" descr="http://pddmaster.ru/img/text/160731-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ddmaster.ru/img/text/160731-5-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2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Оба.</w:t>
      </w:r>
    </w:p>
    <w:p w:rsidR="0097665B" w:rsidRPr="0097665B" w:rsidRDefault="0097665B" w:rsidP="0097665B">
      <w:pPr>
        <w:numPr>
          <w:ilvl w:val="0"/>
          <w:numId w:val="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Только водитель автомобиля А.</w:t>
      </w:r>
    </w:p>
    <w:p w:rsidR="0097665B" w:rsidRPr="0097665B" w:rsidRDefault="0097665B" w:rsidP="0097665B">
      <w:pPr>
        <w:numPr>
          <w:ilvl w:val="0"/>
          <w:numId w:val="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водитель автомобиля Б.</w:t>
      </w:r>
    </w:p>
    <w:p w:rsidR="0097665B" w:rsidRPr="0097665B" w:rsidRDefault="0097665B" w:rsidP="0097665B">
      <w:pPr>
        <w:numPr>
          <w:ilvl w:val="0"/>
          <w:numId w:val="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Никто не нарушил.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 следует поступить водителю при высадке из автомобиля, стоящего у тротуара или на обочине?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5, вопрос 19.</w:t>
      </w:r>
    </w:p>
    <w:p w:rsidR="0097665B" w:rsidRPr="0097665B" w:rsidRDefault="0097665B" w:rsidP="0097665B">
      <w:pPr>
        <w:numPr>
          <w:ilvl w:val="0"/>
          <w:numId w:val="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Обойти автомобиль спереди.</w:t>
      </w:r>
    </w:p>
    <w:p w:rsidR="0097665B" w:rsidRPr="0097665B" w:rsidRDefault="0097665B" w:rsidP="0097665B">
      <w:pPr>
        <w:numPr>
          <w:ilvl w:val="0"/>
          <w:numId w:val="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Обойти автомобиль сзади.</w:t>
      </w:r>
    </w:p>
    <w:p w:rsidR="0097665B" w:rsidRPr="0097665B" w:rsidRDefault="0097665B" w:rsidP="0097665B">
      <w:pPr>
        <w:numPr>
          <w:ilvl w:val="0"/>
          <w:numId w:val="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Допустимы оба варианта действий.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 каких случаях водители мопедов нарушают Правила?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6, вопрос 17.</w:t>
      </w:r>
    </w:p>
    <w:p w:rsidR="0097665B" w:rsidRPr="0097665B" w:rsidRDefault="0097665B" w:rsidP="0097665B">
      <w:pPr>
        <w:numPr>
          <w:ilvl w:val="0"/>
          <w:numId w:val="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если управляют мопедом, не держась за руль хотя бы одной рукой.</w:t>
      </w:r>
    </w:p>
    <w:p w:rsidR="0097665B" w:rsidRPr="0097665B" w:rsidRDefault="0097665B" w:rsidP="0097665B">
      <w:pPr>
        <w:numPr>
          <w:ilvl w:val="0"/>
          <w:numId w:val="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если двигаются по дороге без застегнутого мотошлема.</w:t>
      </w:r>
    </w:p>
    <w:p w:rsidR="0097665B" w:rsidRPr="0097665B" w:rsidRDefault="0097665B" w:rsidP="0097665B">
      <w:pPr>
        <w:numPr>
          <w:ilvl w:val="0"/>
          <w:numId w:val="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 обоих перечисленных случаях.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Установленный факт употребления водителем вызывающих алкогольное опьянение веществ определяется наличием в его организме абсолютного этилового спирта в концентрации, превышающей: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6, вопрос 20.</w:t>
      </w:r>
    </w:p>
    <w:p w:rsidR="0097665B" w:rsidRPr="0097665B" w:rsidRDefault="0097665B" w:rsidP="0097665B">
      <w:pPr>
        <w:numPr>
          <w:ilvl w:val="0"/>
          <w:numId w:val="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0,10 миллиграмма на один литр выдыхаемого воздуха.</w:t>
      </w:r>
    </w:p>
    <w:p w:rsidR="0097665B" w:rsidRPr="0097665B" w:rsidRDefault="0097665B" w:rsidP="0097665B">
      <w:pPr>
        <w:numPr>
          <w:ilvl w:val="0"/>
          <w:numId w:val="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0,16 миллиграмма на один литр выдыхаемого воздуха.</w:t>
      </w:r>
    </w:p>
    <w:p w:rsidR="0097665B" w:rsidRPr="0097665B" w:rsidRDefault="0097665B" w:rsidP="0097665B">
      <w:pPr>
        <w:numPr>
          <w:ilvl w:val="0"/>
          <w:numId w:val="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0,25 миллиграмма на один литр выдыхаемого воздуха.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lastRenderedPageBreak/>
        <w:t>С какой скоростью мотоциклам разрешается движение вне населенных пунктов на всех дорогах?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7, вопрос 10.</w:t>
      </w:r>
    </w:p>
    <w:p w:rsidR="0097665B" w:rsidRPr="0097665B" w:rsidRDefault="0097665B" w:rsidP="0097665B">
      <w:pPr>
        <w:numPr>
          <w:ilvl w:val="0"/>
          <w:numId w:val="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Не более 70 км/ч.</w:t>
      </w:r>
    </w:p>
    <w:p w:rsidR="0097665B" w:rsidRPr="0097665B" w:rsidRDefault="0097665B" w:rsidP="0097665B">
      <w:pPr>
        <w:numPr>
          <w:ilvl w:val="0"/>
          <w:numId w:val="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Не более 90 км/ч.</w:t>
      </w:r>
    </w:p>
    <w:p w:rsidR="0097665B" w:rsidRPr="0097665B" w:rsidRDefault="0097665B" w:rsidP="0097665B">
      <w:pPr>
        <w:numPr>
          <w:ilvl w:val="0"/>
          <w:numId w:val="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Не более 110 км/ч.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До какого места действует требование данного знака?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7046C8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11, вопрос 4.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445760" cy="2042160"/>
            <wp:effectExtent l="0" t="0" r="2540" b="0"/>
            <wp:docPr id="3" name="Рисунок 3" descr="http://pddmaster.ru/img/text/160731-1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ddmaster.ru/img/text/160731-11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1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До ближайшего по ходу движения перекрестка.</w:t>
      </w:r>
    </w:p>
    <w:p w:rsidR="0097665B" w:rsidRPr="0097665B" w:rsidRDefault="0097665B" w:rsidP="0097665B">
      <w:pPr>
        <w:numPr>
          <w:ilvl w:val="0"/>
          <w:numId w:val="1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До места установки знака "Конец зоны с ограничением максимальной скорости".</w:t>
      </w:r>
    </w:p>
    <w:p w:rsidR="0097665B" w:rsidRPr="0097665B" w:rsidRDefault="0097665B" w:rsidP="0097665B">
      <w:pPr>
        <w:numPr>
          <w:ilvl w:val="0"/>
          <w:numId w:val="1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До конца населенного пункта.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Какие из указанных знаков разрешают движение мопедов?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12, вопрос 4.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222240" cy="1958340"/>
            <wp:effectExtent l="0" t="0" r="0" b="3810"/>
            <wp:docPr id="27" name="Рисунок 27" descr="http://pddmaster.ru/img/text/160805-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ddmaster.ru/img/text/160805-12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1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Только В.</w:t>
      </w:r>
    </w:p>
    <w:p w:rsidR="0097665B" w:rsidRPr="0097665B" w:rsidRDefault="0097665B" w:rsidP="0097665B">
      <w:pPr>
        <w:numPr>
          <w:ilvl w:val="0"/>
          <w:numId w:val="1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Г.</w:t>
      </w:r>
    </w:p>
    <w:p w:rsidR="0097665B" w:rsidRPr="0097665B" w:rsidRDefault="0097665B" w:rsidP="0097665B">
      <w:pPr>
        <w:numPr>
          <w:ilvl w:val="0"/>
          <w:numId w:val="1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proofErr w:type="gramStart"/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Б</w:t>
      </w:r>
      <w:proofErr w:type="gramEnd"/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, В и Г.</w:t>
      </w:r>
    </w:p>
    <w:p w:rsidR="0097665B" w:rsidRPr="0097665B" w:rsidRDefault="0097665B" w:rsidP="0097665B">
      <w:pPr>
        <w:numPr>
          <w:ilvl w:val="0"/>
          <w:numId w:val="1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Все.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Какой пешеходный переход обозначает данная разметка?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13, вопрос 5.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572000" cy="1714500"/>
            <wp:effectExtent l="0" t="0" r="0" b="0"/>
            <wp:docPr id="22" name="Рисунок 22" descr="http://pddmaster.ru/img/text/160805-1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ddmaster.ru/img/text/160805-13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1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регулируемый.</w:t>
      </w:r>
    </w:p>
    <w:p w:rsidR="0097665B" w:rsidRPr="0097665B" w:rsidRDefault="0097665B" w:rsidP="0097665B">
      <w:pPr>
        <w:numPr>
          <w:ilvl w:val="0"/>
          <w:numId w:val="1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нерегулируемый.</w:t>
      </w:r>
    </w:p>
    <w:p w:rsidR="0097665B" w:rsidRPr="0097665B" w:rsidRDefault="0097665B" w:rsidP="0097665B">
      <w:pPr>
        <w:numPr>
          <w:ilvl w:val="0"/>
          <w:numId w:val="1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Любой.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 следует поступить водителю при переключении такого сигнала светофора?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16, вопрос 6.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572000" cy="1714500"/>
            <wp:effectExtent l="0" t="0" r="0" b="0"/>
            <wp:docPr id="19" name="Рисунок 19" descr="http://pddmaster.ru/img/text/160805-1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ddmaster.ru/img/text/160805-16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1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При включении красного сигнала повернуть направо, уступая дорогу другим участникам движения.</w:t>
      </w:r>
    </w:p>
    <w:p w:rsidR="0097665B" w:rsidRPr="0097665B" w:rsidRDefault="0097665B" w:rsidP="0097665B">
      <w:pPr>
        <w:numPr>
          <w:ilvl w:val="0"/>
          <w:numId w:val="1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При включении зеленого сигнала продолжить движение только направо.</w:t>
      </w:r>
    </w:p>
    <w:p w:rsidR="0097665B" w:rsidRPr="0097665B" w:rsidRDefault="0097665B" w:rsidP="0097665B">
      <w:pPr>
        <w:numPr>
          <w:ilvl w:val="0"/>
          <w:numId w:val="1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Указанные действия являются правильными в обоих случаях.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Запрещается эксплуатация легкового автомобиля, если стояночная тормозная система не обеспечивает неподвижное состояние автомобиля в снаряженном состоянии на уклоне: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16, вопрос 18.</w:t>
      </w:r>
    </w:p>
    <w:p w:rsidR="0097665B" w:rsidRPr="0097665B" w:rsidRDefault="0097665B" w:rsidP="0097665B">
      <w:pPr>
        <w:numPr>
          <w:ilvl w:val="0"/>
          <w:numId w:val="1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До 16% включительно.</w:t>
      </w:r>
    </w:p>
    <w:p w:rsidR="0097665B" w:rsidRPr="0097665B" w:rsidRDefault="0097665B" w:rsidP="0097665B">
      <w:pPr>
        <w:numPr>
          <w:ilvl w:val="0"/>
          <w:numId w:val="1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До 23% включительно.</w:t>
      </w:r>
    </w:p>
    <w:p w:rsidR="0097665B" w:rsidRPr="0097665B" w:rsidRDefault="0097665B" w:rsidP="0097665B">
      <w:pPr>
        <w:numPr>
          <w:ilvl w:val="0"/>
          <w:numId w:val="1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До 31% включительно.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 каких из перечисленных случаев разрешается движение в населенных пунктах со скоростью не более 20 км/час?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18, вопрос 10.</w:t>
      </w:r>
    </w:p>
    <w:p w:rsidR="0097665B" w:rsidRPr="0097665B" w:rsidRDefault="0097665B" w:rsidP="0097665B">
      <w:pPr>
        <w:numPr>
          <w:ilvl w:val="0"/>
          <w:numId w:val="1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При движении в жилых зонах.</w:t>
      </w:r>
    </w:p>
    <w:p w:rsidR="0097665B" w:rsidRPr="0097665B" w:rsidRDefault="0097665B" w:rsidP="0097665B">
      <w:pPr>
        <w:numPr>
          <w:ilvl w:val="0"/>
          <w:numId w:val="1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При движении на дворовых территориях.</w:t>
      </w:r>
    </w:p>
    <w:p w:rsidR="0097665B" w:rsidRPr="0097665B" w:rsidRDefault="0097665B" w:rsidP="0097665B">
      <w:pPr>
        <w:numPr>
          <w:ilvl w:val="0"/>
          <w:numId w:val="1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 обоих.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Вы намерены выполнить разворот. Ваши возможные действия?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7046C8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18, вопрос 14.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299199" cy="2491740"/>
            <wp:effectExtent l="0" t="0" r="6985" b="3810"/>
            <wp:docPr id="18" name="Рисунок 18" descr="http://pddmaster.ru/img/text/160805-1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ddmaster.ru/img/text/160805-18-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249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1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Отказаться от преимущества в движении и приступить к развороту после проезда легкового автомобиля.</w:t>
      </w:r>
    </w:p>
    <w:p w:rsidR="0097665B" w:rsidRPr="0097665B" w:rsidRDefault="0097665B" w:rsidP="0097665B">
      <w:pPr>
        <w:numPr>
          <w:ilvl w:val="0"/>
          <w:numId w:val="1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  <w:t>Выехать на перекресток первым и, уступив дорогу легковому автомобилю, закончить разворот</w:t>
      </w: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.</w:t>
      </w:r>
    </w:p>
    <w:p w:rsidR="0097665B" w:rsidRPr="007046C8" w:rsidRDefault="0097665B" w:rsidP="0097665B">
      <w:pPr>
        <w:numPr>
          <w:ilvl w:val="0"/>
          <w:numId w:val="1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Допускаются оба варианта действий</w:t>
      </w:r>
      <w:proofErr w:type="gramStart"/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.</w:t>
      </w:r>
      <w:r w:rsidR="007046C8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 xml:space="preserve"> ??????</w:t>
      </w:r>
      <w:proofErr w:type="gramEnd"/>
    </w:p>
    <w:p w:rsidR="00552FC2" w:rsidRPr="0097665B" w:rsidRDefault="00552FC2" w:rsidP="00552FC2">
      <w:p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За какие административные правонарушения в области дорожного движения предусмотрено наказание в виде обязательных работ?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7046C8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18, вопрос 18.</w:t>
      </w:r>
    </w:p>
    <w:p w:rsidR="0097665B" w:rsidRPr="0097665B" w:rsidRDefault="0097665B" w:rsidP="0097665B">
      <w:pPr>
        <w:numPr>
          <w:ilvl w:val="0"/>
          <w:numId w:val="2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За управление транспортным средством водителем, не имеющим права управления транспортным средством (за исключением учебной езды).</w:t>
      </w:r>
    </w:p>
    <w:p w:rsidR="0097665B" w:rsidRPr="0097665B" w:rsidRDefault="0097665B" w:rsidP="0097665B">
      <w:pPr>
        <w:numPr>
          <w:ilvl w:val="0"/>
          <w:numId w:val="2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За управление транспортным средством водителем, лишенным права управления транспортными средствами</w:t>
      </w: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.</w:t>
      </w:r>
    </w:p>
    <w:p w:rsidR="0097665B" w:rsidRPr="0097665B" w:rsidRDefault="0097665B" w:rsidP="0097665B">
      <w:pPr>
        <w:numPr>
          <w:ilvl w:val="0"/>
          <w:numId w:val="2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За передачу управления транспортным средством лицу, заведомо не имеющему права управления (за исключением учебной езды) или лишенному такого права.</w:t>
      </w:r>
    </w:p>
    <w:p w:rsidR="0097665B" w:rsidRPr="0097665B" w:rsidRDefault="0097665B" w:rsidP="0097665B">
      <w:pPr>
        <w:numPr>
          <w:ilvl w:val="0"/>
          <w:numId w:val="2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За все перечисленные правонарушения.</w:t>
      </w:r>
    </w:p>
    <w:p w:rsidR="00552FC2" w:rsidRDefault="00552FC2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Default="00552FC2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Какие из указанных знаков разрешают выполнить разворот?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7046C8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19, вопрос 4.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572000" cy="1714500"/>
            <wp:effectExtent l="0" t="0" r="0" b="0"/>
            <wp:docPr id="17" name="Рисунок 17" descr="http://pddmaster.ru/img/text/160805-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ddmaster.ru/img/text/160805-19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2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А.</w:t>
      </w:r>
    </w:p>
    <w:p w:rsidR="0097665B" w:rsidRPr="0097665B" w:rsidRDefault="0097665B" w:rsidP="0097665B">
      <w:pPr>
        <w:numPr>
          <w:ilvl w:val="0"/>
          <w:numId w:val="2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proofErr w:type="gramStart"/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Б</w:t>
      </w:r>
      <w:proofErr w:type="gramEnd"/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 xml:space="preserve"> и В.</w:t>
      </w:r>
    </w:p>
    <w:p w:rsidR="0097665B" w:rsidRPr="0097665B" w:rsidRDefault="0097665B" w:rsidP="0097665B">
      <w:pPr>
        <w:numPr>
          <w:ilvl w:val="0"/>
          <w:numId w:val="2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Все.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Какие внешние световые приборы должны быть включены в темное время суток и в условиях недостаточной видимости независимо от освещения дороги, а также в тоннелях на буксируемых механических транспортных средствах?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19, вопрос 17.</w:t>
      </w:r>
    </w:p>
    <w:p w:rsidR="0097665B" w:rsidRPr="0097665B" w:rsidRDefault="0097665B" w:rsidP="0097665B">
      <w:pPr>
        <w:numPr>
          <w:ilvl w:val="0"/>
          <w:numId w:val="2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Дневные ходовые огни.</w:t>
      </w:r>
    </w:p>
    <w:p w:rsidR="0097665B" w:rsidRPr="0097665B" w:rsidRDefault="0097665B" w:rsidP="0097665B">
      <w:pPr>
        <w:numPr>
          <w:ilvl w:val="0"/>
          <w:numId w:val="2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Габаритные огни.</w:t>
      </w:r>
    </w:p>
    <w:p w:rsidR="0097665B" w:rsidRPr="0097665B" w:rsidRDefault="0097665B" w:rsidP="0097665B">
      <w:pPr>
        <w:numPr>
          <w:ilvl w:val="0"/>
          <w:numId w:val="2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Задние противотуманные фонари.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Разрешено ли водителю грузового автомобиля остановиться в этом месте?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22, вопрос 12.</w:t>
      </w:r>
    </w:p>
    <w:p w:rsidR="0097665B" w:rsidRPr="0097665B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506720" cy="2065020"/>
            <wp:effectExtent l="0" t="0" r="0" b="0"/>
            <wp:docPr id="13" name="Рисунок 13" descr="http://pddmaster.ru/img/text/160805-2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ddmaster.ru/img/text/160805-22-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5B" w:rsidRPr="0097665B" w:rsidRDefault="0097665B" w:rsidP="0097665B">
      <w:pPr>
        <w:numPr>
          <w:ilvl w:val="0"/>
          <w:numId w:val="2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Разрешено.</w:t>
      </w:r>
    </w:p>
    <w:p w:rsidR="0097665B" w:rsidRPr="0097665B" w:rsidRDefault="0097665B" w:rsidP="0097665B">
      <w:pPr>
        <w:numPr>
          <w:ilvl w:val="0"/>
          <w:numId w:val="2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Разрешено, если разрешенная максимальная масса автомобиля не более 3,5 т.</w:t>
      </w:r>
    </w:p>
    <w:p w:rsidR="0097665B" w:rsidRPr="0097665B" w:rsidRDefault="0097665B" w:rsidP="0097665B">
      <w:pPr>
        <w:numPr>
          <w:ilvl w:val="0"/>
          <w:numId w:val="2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Запрещено.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Водители должны уступать дорогу другим участникам движения: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22, вопрос 16.</w:t>
      </w:r>
    </w:p>
    <w:p w:rsidR="0097665B" w:rsidRPr="0097665B" w:rsidRDefault="0097665B" w:rsidP="0097665B">
      <w:pPr>
        <w:numPr>
          <w:ilvl w:val="0"/>
          <w:numId w:val="2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При выезде из жилой зоны.</w:t>
      </w:r>
    </w:p>
    <w:p w:rsidR="0097665B" w:rsidRPr="0097665B" w:rsidRDefault="0097665B" w:rsidP="0097665B">
      <w:pPr>
        <w:numPr>
          <w:ilvl w:val="0"/>
          <w:numId w:val="2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При выезде с дворовой территории.</w:t>
      </w:r>
    </w:p>
    <w:p w:rsidR="0097665B" w:rsidRPr="0097665B" w:rsidRDefault="0097665B" w:rsidP="0097665B">
      <w:pPr>
        <w:numPr>
          <w:ilvl w:val="0"/>
          <w:numId w:val="2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 обоих перечисленных случаях.</w:t>
      </w:r>
    </w:p>
    <w:p w:rsidR="0097665B" w:rsidRPr="0097665B" w:rsidRDefault="0097665B" w:rsidP="0097665B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 xml:space="preserve">Каким </w:t>
      </w:r>
      <w:proofErr w:type="gramStart"/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автомобилям</w:t>
      </w:r>
      <w:proofErr w:type="gramEnd"/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 xml:space="preserve"> и в </w:t>
      </w:r>
      <w:proofErr w:type="gramStart"/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каких</w:t>
      </w:r>
      <w:proofErr w:type="gramEnd"/>
      <w:r w:rsidRPr="0097665B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 xml:space="preserve"> случаях разрешается движение вне населенных пунктов со скоростью не более 90 км/ч?</w:t>
      </w:r>
    </w:p>
    <w:p w:rsidR="0097665B" w:rsidRPr="00FE445F" w:rsidRDefault="0097665B" w:rsidP="0097665B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25, вопрос 10.</w:t>
      </w:r>
    </w:p>
    <w:p w:rsidR="0097665B" w:rsidRPr="0097665B" w:rsidRDefault="0097665B" w:rsidP="0097665B">
      <w:pPr>
        <w:numPr>
          <w:ilvl w:val="0"/>
          <w:numId w:val="2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Легковым автомобилям при буксировке прицепа на автомагистралях.</w:t>
      </w:r>
    </w:p>
    <w:p w:rsidR="0097665B" w:rsidRPr="0097665B" w:rsidRDefault="0097665B" w:rsidP="0097665B">
      <w:pPr>
        <w:numPr>
          <w:ilvl w:val="0"/>
          <w:numId w:val="2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color w:val="333333"/>
          <w:sz w:val="18"/>
          <w:szCs w:val="18"/>
          <w:lang w:eastAsia="ru-RU"/>
        </w:rPr>
        <w:t>Легковым автомобилям и грузовым автомобилям с разрешенной максимальной массой не более 3,5 т на всех дорогах, кроме автомагистралей.</w:t>
      </w:r>
    </w:p>
    <w:p w:rsidR="0097665B" w:rsidRPr="0097665B" w:rsidRDefault="0097665B" w:rsidP="0097665B">
      <w:pPr>
        <w:numPr>
          <w:ilvl w:val="0"/>
          <w:numId w:val="2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97665B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Всем перечисленным автомобилям в указанных случаях.</w:t>
      </w: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 зависит величина тормозного пути транспортного средства от скорости движения?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25, вопрос 19.</w:t>
      </w:r>
    </w:p>
    <w:p w:rsidR="00552FC2" w:rsidRPr="00552FC2" w:rsidRDefault="00552FC2" w:rsidP="00552FC2">
      <w:pPr>
        <w:numPr>
          <w:ilvl w:val="0"/>
          <w:numId w:val="2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Не зависит.</w:t>
      </w:r>
    </w:p>
    <w:p w:rsidR="00552FC2" w:rsidRPr="00552FC2" w:rsidRDefault="00552FC2" w:rsidP="00552FC2">
      <w:pPr>
        <w:numPr>
          <w:ilvl w:val="0"/>
          <w:numId w:val="2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Увеличивается пропорционально скорости.</w:t>
      </w:r>
    </w:p>
    <w:p w:rsidR="00552FC2" w:rsidRPr="00552FC2" w:rsidRDefault="00552FC2" w:rsidP="00552FC2">
      <w:pPr>
        <w:numPr>
          <w:ilvl w:val="0"/>
          <w:numId w:val="2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Увеличивается пропорционально квадрату скорости.</w:t>
      </w: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Движение по предназначенной для велосипедистов полосе проезжей части, которая обозначена данной разметкой, разрешается: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28, вопрос 5.</w:t>
      </w:r>
    </w:p>
    <w:p w:rsidR="00552FC2" w:rsidRPr="00552FC2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486400" cy="2057400"/>
            <wp:effectExtent l="0" t="0" r="0" b="0"/>
            <wp:docPr id="30" name="Рисунок 30" descr="http://pddmaster.ru/img/text/160812-2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ddmaster.ru/img/text/160812-28-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C2" w:rsidRPr="00552FC2" w:rsidRDefault="00552FC2" w:rsidP="00552FC2">
      <w:pPr>
        <w:numPr>
          <w:ilvl w:val="0"/>
          <w:numId w:val="2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Только мопедам.</w:t>
      </w:r>
    </w:p>
    <w:p w:rsidR="00552FC2" w:rsidRPr="00552FC2" w:rsidRDefault="00552FC2" w:rsidP="00552FC2">
      <w:pPr>
        <w:numPr>
          <w:ilvl w:val="0"/>
          <w:numId w:val="2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мотоциклам с рабочим объемом двигателя внутреннего сгорания, не превышающим 125 см</w:t>
      </w:r>
      <w:r w:rsidRPr="00552FC2">
        <w:rPr>
          <w:rFonts w:ascii="Verdana" w:eastAsia="Times New Roman" w:hAnsi="Verdana"/>
          <w:color w:val="333333"/>
          <w:sz w:val="18"/>
          <w:szCs w:val="18"/>
          <w:vertAlign w:val="superscript"/>
          <w:lang w:eastAsia="ru-RU"/>
        </w:rPr>
        <w:t>3</w:t>
      </w: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, и максимальной мощностью, не превышающей 11 квт.</w:t>
      </w:r>
    </w:p>
    <w:p w:rsidR="00552FC2" w:rsidRPr="00552FC2" w:rsidRDefault="00552FC2" w:rsidP="00552FC2">
      <w:pPr>
        <w:numPr>
          <w:ilvl w:val="0"/>
          <w:numId w:val="2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Всем перечисленным транспортным средствам.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Для предупреждения скатывания автомобиля с механической трансмиссией при кратковременной остановке на подъеме следует: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30, вопрос 19.</w:t>
      </w:r>
    </w:p>
    <w:p w:rsidR="00552FC2" w:rsidRPr="00552FC2" w:rsidRDefault="00552FC2" w:rsidP="00552FC2">
      <w:pPr>
        <w:numPr>
          <w:ilvl w:val="0"/>
          <w:numId w:val="3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Привести в действие стояночный тормоз.</w:t>
      </w:r>
    </w:p>
    <w:p w:rsidR="00552FC2" w:rsidRPr="00552FC2" w:rsidRDefault="00552FC2" w:rsidP="00552FC2">
      <w:pPr>
        <w:numPr>
          <w:ilvl w:val="0"/>
          <w:numId w:val="3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Включить первую передачу или передачу заднего хода.</w:t>
      </w:r>
    </w:p>
    <w:p w:rsidR="00552FC2" w:rsidRPr="00552FC2" w:rsidRDefault="00552FC2" w:rsidP="00552FC2">
      <w:pPr>
        <w:numPr>
          <w:ilvl w:val="0"/>
          <w:numId w:val="30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Перевести рычаг переключения передач в нейтральное положение.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Водительское удостоверение, подтверждающее право на управление транспортными средствами категории "А", подтверждает также право на управление транспортными средствами: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31, вопрос 1.</w:t>
      </w:r>
    </w:p>
    <w:p w:rsidR="00552FC2" w:rsidRPr="00552FC2" w:rsidRDefault="00552FC2" w:rsidP="00552FC2">
      <w:pPr>
        <w:numPr>
          <w:ilvl w:val="0"/>
          <w:numId w:val="3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Подкатегории "А</w:t>
      </w:r>
      <w:proofErr w:type="gramStart"/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1</w:t>
      </w:r>
      <w:proofErr w:type="gramEnd"/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".</w:t>
      </w:r>
    </w:p>
    <w:p w:rsidR="00552FC2" w:rsidRPr="00552FC2" w:rsidRDefault="00552FC2" w:rsidP="00552FC2">
      <w:pPr>
        <w:numPr>
          <w:ilvl w:val="0"/>
          <w:numId w:val="3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Подкатегории "В</w:t>
      </w:r>
      <w:proofErr w:type="gramStart"/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1</w:t>
      </w:r>
      <w:proofErr w:type="gramEnd"/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" с мотоциклетной посадкой или рулем мотоциклетного типа.</w:t>
      </w:r>
    </w:p>
    <w:p w:rsidR="00552FC2" w:rsidRPr="00552FC2" w:rsidRDefault="00552FC2" w:rsidP="00552FC2">
      <w:pPr>
        <w:numPr>
          <w:ilvl w:val="0"/>
          <w:numId w:val="3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Категории "М".</w:t>
      </w:r>
    </w:p>
    <w:p w:rsidR="00552FC2" w:rsidRPr="00552FC2" w:rsidRDefault="00552FC2" w:rsidP="00552FC2">
      <w:pPr>
        <w:numPr>
          <w:ilvl w:val="0"/>
          <w:numId w:val="31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Всеми перечисленными транспортными средствами.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 каких случаях водителю запрещается движение со скоростью более 50 км/ч?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32, вопрос 10.</w:t>
      </w:r>
    </w:p>
    <w:p w:rsidR="00552FC2" w:rsidRPr="00552FC2" w:rsidRDefault="00552FC2" w:rsidP="00552FC2">
      <w:pPr>
        <w:numPr>
          <w:ilvl w:val="0"/>
          <w:numId w:val="3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При управлении мопедом.</w:t>
      </w:r>
    </w:p>
    <w:p w:rsidR="00552FC2" w:rsidRPr="00552FC2" w:rsidRDefault="00552FC2" w:rsidP="00552FC2">
      <w:pPr>
        <w:numPr>
          <w:ilvl w:val="0"/>
          <w:numId w:val="3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При буксировке механического транспортного средства.</w:t>
      </w:r>
    </w:p>
    <w:p w:rsidR="00552FC2" w:rsidRPr="00552FC2" w:rsidRDefault="00552FC2" w:rsidP="00552FC2">
      <w:pPr>
        <w:numPr>
          <w:ilvl w:val="0"/>
          <w:numId w:val="3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Если соответствующий запрет установлен дорожным знаком "Ограничение максимальной скорости".</w:t>
      </w:r>
    </w:p>
    <w:p w:rsidR="00552FC2" w:rsidRPr="00552FC2" w:rsidRDefault="00552FC2" w:rsidP="00552FC2">
      <w:pPr>
        <w:numPr>
          <w:ilvl w:val="0"/>
          <w:numId w:val="32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Во всех перечисленных случаях.</w:t>
      </w: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 xml:space="preserve">В каких случаях необходимо уступить дорогу транспортному средству, имеющему нанесенные на наружные поверхности специальные </w:t>
      </w:r>
      <w:proofErr w:type="spellStart"/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цветографические</w:t>
      </w:r>
      <w:proofErr w:type="spellEnd"/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 xml:space="preserve"> схемы?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33, вопрос 6.</w:t>
      </w:r>
    </w:p>
    <w:p w:rsidR="00552FC2" w:rsidRPr="00EB30E5" w:rsidRDefault="00552FC2" w:rsidP="00552FC2">
      <w:pPr>
        <w:numPr>
          <w:ilvl w:val="0"/>
          <w:numId w:val="33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EB30E5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Если его водитель включил проблесковый маячок синего цвета и специальный звуковой сигнал.</w:t>
      </w:r>
    </w:p>
    <w:p w:rsidR="00552FC2" w:rsidRPr="00552FC2" w:rsidRDefault="00552FC2" w:rsidP="00552FC2">
      <w:pPr>
        <w:numPr>
          <w:ilvl w:val="0"/>
          <w:numId w:val="33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Если его водитель включил проблесковый маячок синего цвета.</w:t>
      </w:r>
    </w:p>
    <w:p w:rsidR="00552FC2" w:rsidRPr="00552FC2" w:rsidRDefault="00552FC2" w:rsidP="00552FC2">
      <w:pPr>
        <w:numPr>
          <w:ilvl w:val="0"/>
          <w:numId w:val="33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Во всех случаях.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EB30E5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Разрешается ли движение транспортных средств по разделительным</w:t>
      </w: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 xml:space="preserve"> полосам, обочинам, тротуарам и пешеходным дорожкам для объезда препятствия?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33, вопрос 10.</w:t>
      </w:r>
    </w:p>
    <w:p w:rsidR="00552FC2" w:rsidRPr="00552FC2" w:rsidRDefault="00552FC2" w:rsidP="00552FC2">
      <w:pPr>
        <w:numPr>
          <w:ilvl w:val="0"/>
          <w:numId w:val="3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Разрешается.</w:t>
      </w:r>
    </w:p>
    <w:p w:rsidR="00552FC2" w:rsidRPr="00552FC2" w:rsidRDefault="00552FC2" w:rsidP="00552FC2">
      <w:pPr>
        <w:numPr>
          <w:ilvl w:val="0"/>
          <w:numId w:val="3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Разрешается только по разделительным полосам и обочинам.</w:t>
      </w:r>
      <w:bookmarkStart w:id="0" w:name="_GoBack"/>
      <w:bookmarkEnd w:id="0"/>
    </w:p>
    <w:p w:rsidR="00552FC2" w:rsidRPr="00552FC2" w:rsidRDefault="00552FC2" w:rsidP="00552FC2">
      <w:pPr>
        <w:numPr>
          <w:ilvl w:val="0"/>
          <w:numId w:val="3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Разрешается только по тротуарам и пешеходным дорожкам.</w:t>
      </w:r>
    </w:p>
    <w:p w:rsidR="00552FC2" w:rsidRPr="00552FC2" w:rsidRDefault="00552FC2" w:rsidP="00552FC2">
      <w:pPr>
        <w:numPr>
          <w:ilvl w:val="0"/>
          <w:numId w:val="34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Запрещается.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Уголовная ответственность предусмотрена за управление транспортным средством, не повлекшее причинение тяжкого вреда здоровью или смерть человека, лицом, находящимся в состоянии опьянения, если оно ранее было подвергнуто административному наказанию: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34, вопрос 18.</w:t>
      </w:r>
    </w:p>
    <w:p w:rsidR="00552FC2" w:rsidRPr="00552FC2" w:rsidRDefault="00552FC2" w:rsidP="00552FC2">
      <w:pPr>
        <w:numPr>
          <w:ilvl w:val="0"/>
          <w:numId w:val="3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За управление транспортным средством в состоянии опьянения.</w:t>
      </w:r>
    </w:p>
    <w:p w:rsidR="00552FC2" w:rsidRPr="00552FC2" w:rsidRDefault="00552FC2" w:rsidP="00552FC2">
      <w:pPr>
        <w:numPr>
          <w:ilvl w:val="0"/>
          <w:numId w:val="3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52FC2" w:rsidRPr="00552FC2" w:rsidRDefault="00552FC2" w:rsidP="00552FC2">
      <w:pPr>
        <w:numPr>
          <w:ilvl w:val="0"/>
          <w:numId w:val="35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За совершение любого из перечисленных правонарушений.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Водителям мопедов запрещается поворачивать налево или разворачиваться: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37, вопрос 17.</w:t>
      </w:r>
    </w:p>
    <w:p w:rsidR="00552FC2" w:rsidRPr="00552FC2" w:rsidRDefault="00552FC2" w:rsidP="00552FC2">
      <w:pPr>
        <w:numPr>
          <w:ilvl w:val="0"/>
          <w:numId w:val="3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при движении по дороге с трамвайным движением.</w:t>
      </w:r>
    </w:p>
    <w:p w:rsidR="00552FC2" w:rsidRPr="00552FC2" w:rsidRDefault="00552FC2" w:rsidP="00552FC2">
      <w:pPr>
        <w:numPr>
          <w:ilvl w:val="0"/>
          <w:numId w:val="3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Только при движении по дороге, имеющей более одной полосы для движения в данном направлении.</w:t>
      </w:r>
    </w:p>
    <w:p w:rsidR="00552FC2" w:rsidRPr="00552FC2" w:rsidRDefault="00552FC2" w:rsidP="00552FC2">
      <w:pPr>
        <w:numPr>
          <w:ilvl w:val="0"/>
          <w:numId w:val="36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В обоих перечисленных случаях.</w:t>
      </w: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Разрешается ли Вам остановка в указанном месте?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39, вопрос 12.</w:t>
      </w:r>
    </w:p>
    <w:p w:rsidR="00552FC2" w:rsidRPr="00552FC2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770880" cy="2164080"/>
            <wp:effectExtent l="0" t="0" r="1270" b="7620"/>
            <wp:docPr id="28" name="Рисунок 28" descr="http://pddmaster.ru/img/text/160812-3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ddmaster.ru/img/text/160812-39-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C2" w:rsidRPr="00552FC2" w:rsidRDefault="00552FC2" w:rsidP="00552FC2">
      <w:pPr>
        <w:numPr>
          <w:ilvl w:val="0"/>
          <w:numId w:val="3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Разрешается.</w:t>
      </w:r>
    </w:p>
    <w:p w:rsidR="00552FC2" w:rsidRPr="00552FC2" w:rsidRDefault="00552FC2" w:rsidP="00552FC2">
      <w:pPr>
        <w:numPr>
          <w:ilvl w:val="0"/>
          <w:numId w:val="3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Разрешается только для посадки или высадки пассажиров.</w:t>
      </w:r>
    </w:p>
    <w:p w:rsidR="00552FC2" w:rsidRPr="00552FC2" w:rsidRDefault="00552FC2" w:rsidP="00552FC2">
      <w:pPr>
        <w:numPr>
          <w:ilvl w:val="0"/>
          <w:numId w:val="38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Запрещается.</w:t>
      </w:r>
    </w:p>
    <w:p w:rsidR="00552FC2" w:rsidRPr="00552FC2" w:rsidRDefault="00552FC2" w:rsidP="00552FC2">
      <w:pPr>
        <w:pBdr>
          <w:bottom w:val="dashed" w:sz="6" w:space="4" w:color="666666"/>
        </w:pBdr>
        <w:shd w:val="clear" w:color="auto" w:fill="FFFFFF"/>
        <w:spacing w:before="375" w:after="150" w:line="255" w:lineRule="atLeast"/>
        <w:outlineLvl w:val="1"/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</w:pPr>
      <w:r w:rsidRPr="00552FC2">
        <w:rPr>
          <w:rFonts w:ascii="Verdana" w:eastAsia="Times New Roman" w:hAnsi="Verdana"/>
          <w:b/>
          <w:bCs/>
          <w:color w:val="333333"/>
          <w:sz w:val="24"/>
          <w:szCs w:val="24"/>
          <w:lang w:eastAsia="ru-RU"/>
        </w:rPr>
        <w:t>Как следует поступить водителю при посадке в автомобиль, стоящий у тротуара или на обочине?</w:t>
      </w:r>
    </w:p>
    <w:p w:rsidR="00552FC2" w:rsidRPr="00FE445F" w:rsidRDefault="00552FC2" w:rsidP="00552FC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/>
          <w:color w:val="333333"/>
          <w:sz w:val="18"/>
          <w:szCs w:val="18"/>
          <w:u w:val="single"/>
          <w:lang w:eastAsia="ru-RU"/>
        </w:rPr>
      </w:pPr>
      <w:r w:rsidRPr="00FE445F">
        <w:rPr>
          <w:rFonts w:ascii="Verdana" w:eastAsia="Times New Roman" w:hAnsi="Verdana"/>
          <w:i/>
          <w:iCs/>
          <w:color w:val="333333"/>
          <w:sz w:val="18"/>
          <w:szCs w:val="18"/>
          <w:u w:val="single"/>
          <w:lang w:eastAsia="ru-RU"/>
        </w:rPr>
        <w:t>Билет 40, вопрос 19.</w:t>
      </w:r>
    </w:p>
    <w:p w:rsidR="00552FC2" w:rsidRPr="00552FC2" w:rsidRDefault="00552FC2" w:rsidP="00552FC2">
      <w:pPr>
        <w:numPr>
          <w:ilvl w:val="0"/>
          <w:numId w:val="3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Обойти автомобиль спереди.</w:t>
      </w:r>
    </w:p>
    <w:p w:rsidR="00552FC2" w:rsidRPr="00552FC2" w:rsidRDefault="00552FC2" w:rsidP="00552FC2">
      <w:pPr>
        <w:numPr>
          <w:ilvl w:val="0"/>
          <w:numId w:val="3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b/>
          <w:color w:val="333333"/>
          <w:sz w:val="18"/>
          <w:szCs w:val="18"/>
          <w:lang w:eastAsia="ru-RU"/>
        </w:rPr>
        <w:t>Обойти автомобиль сзади.</w:t>
      </w:r>
    </w:p>
    <w:p w:rsidR="00552FC2" w:rsidRPr="00552FC2" w:rsidRDefault="00552FC2" w:rsidP="00552FC2">
      <w:pPr>
        <w:numPr>
          <w:ilvl w:val="0"/>
          <w:numId w:val="39"/>
        </w:numPr>
        <w:shd w:val="clear" w:color="auto" w:fill="FFFFFF"/>
        <w:spacing w:before="75" w:after="75" w:line="255" w:lineRule="atLeast"/>
        <w:ind w:left="450"/>
        <w:rPr>
          <w:rFonts w:ascii="Verdana" w:eastAsia="Times New Roman" w:hAnsi="Verdana"/>
          <w:color w:val="333333"/>
          <w:sz w:val="18"/>
          <w:szCs w:val="18"/>
          <w:lang w:eastAsia="ru-RU"/>
        </w:rPr>
      </w:pPr>
      <w:r w:rsidRPr="00552FC2">
        <w:rPr>
          <w:rFonts w:ascii="Verdana" w:eastAsia="Times New Roman" w:hAnsi="Verdana"/>
          <w:color w:val="333333"/>
          <w:sz w:val="18"/>
          <w:szCs w:val="18"/>
          <w:lang w:eastAsia="ru-RU"/>
        </w:rPr>
        <w:t>Допустимы оба варианта действий.</w:t>
      </w:r>
    </w:p>
    <w:p w:rsidR="00B2267B" w:rsidRDefault="00EB30E5">
      <w:pPr>
        <w:rPr>
          <w:rFonts w:ascii="Verdana" w:eastAsia="Times New Roman" w:hAnsi="Verdana"/>
          <w:b/>
          <w:bCs/>
          <w:color w:val="333333"/>
          <w:sz w:val="18"/>
          <w:szCs w:val="18"/>
          <w:lang w:eastAsia="ru-RU"/>
        </w:rPr>
      </w:pPr>
    </w:p>
    <w:p w:rsidR="0097665B" w:rsidRDefault="0097665B"/>
    <w:sectPr w:rsidR="0097665B" w:rsidSect="0097665B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F8B"/>
    <w:multiLevelType w:val="multilevel"/>
    <w:tmpl w:val="180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5AD2"/>
    <w:multiLevelType w:val="multilevel"/>
    <w:tmpl w:val="CBF4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964"/>
    <w:multiLevelType w:val="multilevel"/>
    <w:tmpl w:val="42FC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B3ED0"/>
    <w:multiLevelType w:val="multilevel"/>
    <w:tmpl w:val="033C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B74A0"/>
    <w:multiLevelType w:val="multilevel"/>
    <w:tmpl w:val="E62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62772"/>
    <w:multiLevelType w:val="multilevel"/>
    <w:tmpl w:val="D8F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B2B1F"/>
    <w:multiLevelType w:val="multilevel"/>
    <w:tmpl w:val="FDE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945EE"/>
    <w:multiLevelType w:val="multilevel"/>
    <w:tmpl w:val="DF5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353F"/>
    <w:multiLevelType w:val="multilevel"/>
    <w:tmpl w:val="C69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A1C85"/>
    <w:multiLevelType w:val="multilevel"/>
    <w:tmpl w:val="B26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76000"/>
    <w:multiLevelType w:val="multilevel"/>
    <w:tmpl w:val="5F8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824D2"/>
    <w:multiLevelType w:val="multilevel"/>
    <w:tmpl w:val="77B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F2F66"/>
    <w:multiLevelType w:val="multilevel"/>
    <w:tmpl w:val="2D9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35D36"/>
    <w:multiLevelType w:val="multilevel"/>
    <w:tmpl w:val="78DA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D7A84"/>
    <w:multiLevelType w:val="multilevel"/>
    <w:tmpl w:val="E9D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27B2D"/>
    <w:multiLevelType w:val="multilevel"/>
    <w:tmpl w:val="862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32CD6"/>
    <w:multiLevelType w:val="multilevel"/>
    <w:tmpl w:val="A9A4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24713"/>
    <w:multiLevelType w:val="multilevel"/>
    <w:tmpl w:val="C360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96271"/>
    <w:multiLevelType w:val="multilevel"/>
    <w:tmpl w:val="8BE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361B6"/>
    <w:multiLevelType w:val="multilevel"/>
    <w:tmpl w:val="9F7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176BD8"/>
    <w:multiLevelType w:val="multilevel"/>
    <w:tmpl w:val="1EF8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423CF6"/>
    <w:multiLevelType w:val="multilevel"/>
    <w:tmpl w:val="B144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C5931"/>
    <w:multiLevelType w:val="multilevel"/>
    <w:tmpl w:val="D79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A5887"/>
    <w:multiLevelType w:val="multilevel"/>
    <w:tmpl w:val="EAB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44F6A"/>
    <w:multiLevelType w:val="multilevel"/>
    <w:tmpl w:val="B94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C515A"/>
    <w:multiLevelType w:val="multilevel"/>
    <w:tmpl w:val="7782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C3057B"/>
    <w:multiLevelType w:val="multilevel"/>
    <w:tmpl w:val="BCD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9084E"/>
    <w:multiLevelType w:val="multilevel"/>
    <w:tmpl w:val="9BB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622B0A"/>
    <w:multiLevelType w:val="multilevel"/>
    <w:tmpl w:val="D42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B15B86"/>
    <w:multiLevelType w:val="multilevel"/>
    <w:tmpl w:val="E90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7A29FC"/>
    <w:multiLevelType w:val="multilevel"/>
    <w:tmpl w:val="D608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03849"/>
    <w:multiLevelType w:val="multilevel"/>
    <w:tmpl w:val="3008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C1702"/>
    <w:multiLevelType w:val="multilevel"/>
    <w:tmpl w:val="C844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46320"/>
    <w:multiLevelType w:val="multilevel"/>
    <w:tmpl w:val="05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C7139"/>
    <w:multiLevelType w:val="multilevel"/>
    <w:tmpl w:val="B42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13973"/>
    <w:multiLevelType w:val="multilevel"/>
    <w:tmpl w:val="4A0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5D7FC5"/>
    <w:multiLevelType w:val="multilevel"/>
    <w:tmpl w:val="DB86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D2BAA"/>
    <w:multiLevelType w:val="multilevel"/>
    <w:tmpl w:val="992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DA10AA"/>
    <w:multiLevelType w:val="multilevel"/>
    <w:tmpl w:val="0F0A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2"/>
  </w:num>
  <w:num w:numId="5">
    <w:abstractNumId w:val="30"/>
  </w:num>
  <w:num w:numId="6">
    <w:abstractNumId w:val="38"/>
  </w:num>
  <w:num w:numId="7">
    <w:abstractNumId w:val="24"/>
  </w:num>
  <w:num w:numId="8">
    <w:abstractNumId w:val="0"/>
  </w:num>
  <w:num w:numId="9">
    <w:abstractNumId w:val="37"/>
  </w:num>
  <w:num w:numId="10">
    <w:abstractNumId w:val="10"/>
  </w:num>
  <w:num w:numId="11">
    <w:abstractNumId w:val="28"/>
  </w:num>
  <w:num w:numId="12">
    <w:abstractNumId w:val="34"/>
  </w:num>
  <w:num w:numId="13">
    <w:abstractNumId w:val="17"/>
  </w:num>
  <w:num w:numId="14">
    <w:abstractNumId w:val="20"/>
  </w:num>
  <w:num w:numId="15">
    <w:abstractNumId w:val="2"/>
  </w:num>
  <w:num w:numId="16">
    <w:abstractNumId w:val="27"/>
  </w:num>
  <w:num w:numId="17">
    <w:abstractNumId w:val="25"/>
  </w:num>
  <w:num w:numId="18">
    <w:abstractNumId w:val="6"/>
  </w:num>
  <w:num w:numId="19">
    <w:abstractNumId w:val="19"/>
  </w:num>
  <w:num w:numId="20">
    <w:abstractNumId w:val="33"/>
  </w:num>
  <w:num w:numId="21">
    <w:abstractNumId w:val="18"/>
  </w:num>
  <w:num w:numId="22">
    <w:abstractNumId w:val="26"/>
  </w:num>
  <w:num w:numId="23">
    <w:abstractNumId w:val="13"/>
  </w:num>
  <w:num w:numId="24">
    <w:abstractNumId w:val="9"/>
  </w:num>
  <w:num w:numId="25">
    <w:abstractNumId w:val="21"/>
  </w:num>
  <w:num w:numId="26">
    <w:abstractNumId w:val="11"/>
  </w:num>
  <w:num w:numId="27">
    <w:abstractNumId w:val="7"/>
  </w:num>
  <w:num w:numId="28">
    <w:abstractNumId w:val="14"/>
  </w:num>
  <w:num w:numId="29">
    <w:abstractNumId w:val="29"/>
  </w:num>
  <w:num w:numId="30">
    <w:abstractNumId w:val="23"/>
  </w:num>
  <w:num w:numId="31">
    <w:abstractNumId w:val="32"/>
  </w:num>
  <w:num w:numId="32">
    <w:abstractNumId w:val="31"/>
  </w:num>
  <w:num w:numId="33">
    <w:abstractNumId w:val="4"/>
  </w:num>
  <w:num w:numId="34">
    <w:abstractNumId w:val="16"/>
  </w:num>
  <w:num w:numId="35">
    <w:abstractNumId w:val="36"/>
  </w:num>
  <w:num w:numId="36">
    <w:abstractNumId w:val="1"/>
  </w:num>
  <w:num w:numId="37">
    <w:abstractNumId w:val="35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B"/>
    <w:rsid w:val="00245C77"/>
    <w:rsid w:val="00287636"/>
    <w:rsid w:val="00552FC2"/>
    <w:rsid w:val="00577701"/>
    <w:rsid w:val="006E5C50"/>
    <w:rsid w:val="007046C8"/>
    <w:rsid w:val="00770EFC"/>
    <w:rsid w:val="00777CF5"/>
    <w:rsid w:val="008A583D"/>
    <w:rsid w:val="0097665B"/>
    <w:rsid w:val="00993611"/>
    <w:rsid w:val="009E736E"/>
    <w:rsid w:val="00C43AA4"/>
    <w:rsid w:val="00C56EBB"/>
    <w:rsid w:val="00C901EE"/>
    <w:rsid w:val="00EB30E5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01"/>
  </w:style>
  <w:style w:type="paragraph" w:styleId="2">
    <w:name w:val="heading 2"/>
    <w:basedOn w:val="a"/>
    <w:link w:val="20"/>
    <w:uiPriority w:val="9"/>
    <w:qFormat/>
    <w:rsid w:val="0097665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665B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766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665B"/>
    <w:rPr>
      <w:i/>
      <w:iCs/>
    </w:rPr>
  </w:style>
  <w:style w:type="character" w:styleId="a6">
    <w:name w:val="Strong"/>
    <w:basedOn w:val="a0"/>
    <w:uiPriority w:val="22"/>
    <w:qFormat/>
    <w:rsid w:val="0097665B"/>
    <w:rPr>
      <w:b/>
      <w:bCs/>
    </w:rPr>
  </w:style>
  <w:style w:type="character" w:customStyle="1" w:styleId="apple-converted-space">
    <w:name w:val="apple-converted-space"/>
    <w:basedOn w:val="a0"/>
    <w:rsid w:val="0097665B"/>
  </w:style>
  <w:style w:type="character" w:styleId="a7">
    <w:name w:val="Hyperlink"/>
    <w:basedOn w:val="a0"/>
    <w:uiPriority w:val="99"/>
    <w:semiHidden/>
    <w:unhideWhenUsed/>
    <w:rsid w:val="009766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01"/>
  </w:style>
  <w:style w:type="paragraph" w:styleId="2">
    <w:name w:val="heading 2"/>
    <w:basedOn w:val="a"/>
    <w:link w:val="20"/>
    <w:uiPriority w:val="9"/>
    <w:qFormat/>
    <w:rsid w:val="0097665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0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665B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766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665B"/>
    <w:rPr>
      <w:i/>
      <w:iCs/>
    </w:rPr>
  </w:style>
  <w:style w:type="character" w:styleId="a6">
    <w:name w:val="Strong"/>
    <w:basedOn w:val="a0"/>
    <w:uiPriority w:val="22"/>
    <w:qFormat/>
    <w:rsid w:val="0097665B"/>
    <w:rPr>
      <w:b/>
      <w:bCs/>
    </w:rPr>
  </w:style>
  <w:style w:type="character" w:customStyle="1" w:styleId="apple-converted-space">
    <w:name w:val="apple-converted-space"/>
    <w:basedOn w:val="a0"/>
    <w:rsid w:val="0097665B"/>
  </w:style>
  <w:style w:type="character" w:styleId="a7">
    <w:name w:val="Hyperlink"/>
    <w:basedOn w:val="a0"/>
    <w:uiPriority w:val="99"/>
    <w:semiHidden/>
    <w:unhideWhenUsed/>
    <w:rsid w:val="0097665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263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357318263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78272332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805316706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04425553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519124554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698698014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964728517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551454374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57686424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</w:divsChild>
    </w:div>
    <w:div w:id="464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793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689069004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59189021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895771084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996495491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610428898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63946069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353266694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44480957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892692255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2110855005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856240289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799716448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946843325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225921000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</w:divsChild>
    </w:div>
    <w:div w:id="891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19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910121230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116219583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577088276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779760886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392919496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1842813967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82191492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663779379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523714529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  <w:div w:id="907885897">
          <w:blockQuote w:val="1"/>
          <w:marLeft w:val="150"/>
          <w:marRight w:val="300"/>
          <w:marTop w:val="150"/>
          <w:marBottom w:val="150"/>
          <w:divBdr>
            <w:top w:val="single" w:sz="6" w:space="8" w:color="12A3EB"/>
            <w:left w:val="single" w:sz="36" w:space="11" w:color="12A3EB"/>
            <w:bottom w:val="single" w:sz="6" w:space="8" w:color="12A3EB"/>
            <w:right w:val="single" w:sz="6" w:space="11" w:color="12A3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2016-09-02T07:38:00Z</dcterms:created>
  <dcterms:modified xsi:type="dcterms:W3CDTF">2016-09-05T05:46:00Z</dcterms:modified>
</cp:coreProperties>
</file>